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both"/>
        <w:rPr>
          <w:rFonts w:hint="eastAsia" w:ascii="方正小标宋简体" w:hAnsi="黑体" w:eastAsia="方正小标宋简体"/>
          <w:bCs/>
          <w:color w:val="auto"/>
          <w:kern w:val="0"/>
          <w:sz w:val="44"/>
          <w:szCs w:val="44"/>
        </w:rPr>
      </w:pPr>
    </w:p>
    <w:p>
      <w:pPr>
        <w:spacing w:line="72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</w:rPr>
        <w:t>湖南省农村信用社（农村商业银行）201</w:t>
      </w: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</w:rPr>
        <w:t>年公开招聘</w:t>
      </w:r>
      <w:bookmarkEnd w:id="0"/>
    </w:p>
    <w:p>
      <w:pPr>
        <w:spacing w:line="72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</w:rPr>
        <w:t>员工报考专业</w:t>
      </w: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  <w:lang w:eastAsia="zh-CN"/>
        </w:rPr>
        <w:t>参考</w:t>
      </w:r>
      <w:r>
        <w:rPr>
          <w:rFonts w:hint="eastAsia" w:ascii="黑体" w:hAnsi="黑体" w:eastAsia="黑体" w:cs="黑体"/>
          <w:bCs/>
          <w:color w:val="auto"/>
          <w:kern w:val="0"/>
          <w:sz w:val="36"/>
          <w:szCs w:val="36"/>
        </w:rPr>
        <w:t>目录</w:t>
      </w:r>
    </w:p>
    <w:p>
      <w:pPr>
        <w:ind w:firstLine="640" w:firstLineChars="200"/>
        <w:rPr>
          <w:rFonts w:hint="eastAsia" w:ascii="仿宋" w:hAnsi="仿宋" w:eastAsia="仿宋" w:cs="宋体"/>
          <w:b/>
          <w:bCs/>
          <w:color w:val="auto"/>
          <w:kern w:val="36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</w:rPr>
        <w:t>研究生学历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经济金融类：</w:t>
      </w:r>
      <w:r>
        <w:rPr>
          <w:rFonts w:hint="eastAsia" w:ascii="仿宋" w:hAnsi="仿宋" w:eastAsia="仿宋"/>
          <w:color w:val="auto"/>
          <w:sz w:val="32"/>
          <w:szCs w:val="32"/>
        </w:rPr>
        <w:t>产业经济学、经济学、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经济统计学、</w:t>
      </w:r>
      <w:r>
        <w:rPr>
          <w:rFonts w:hint="eastAsia" w:ascii="仿宋" w:hAnsi="仿宋" w:eastAsia="仿宋"/>
          <w:color w:val="auto"/>
          <w:sz w:val="32"/>
          <w:szCs w:val="32"/>
        </w:rPr>
        <w:t>数量经济学、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国际经济与贸易、世界经济、贸易经济、国民经济管理、</w:t>
      </w:r>
      <w:r>
        <w:rPr>
          <w:rFonts w:hint="eastAsia" w:ascii="仿宋" w:hAnsi="仿宋" w:eastAsia="仿宋"/>
          <w:color w:val="auto"/>
          <w:sz w:val="32"/>
          <w:szCs w:val="32"/>
        </w:rPr>
        <w:t>区域经济学、应用经济学、财政学、商务经济学、信用管理、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国际贸易学、投资管理、</w:t>
      </w:r>
      <w:r>
        <w:rPr>
          <w:rFonts w:hint="eastAsia" w:ascii="仿宋" w:hAnsi="仿宋" w:eastAsia="仿宋"/>
          <w:color w:val="auto"/>
          <w:sz w:val="32"/>
          <w:szCs w:val="32"/>
        </w:rPr>
        <w:t>金融学、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金融工程学、</w:t>
      </w:r>
      <w:r>
        <w:rPr>
          <w:rFonts w:ascii="仿宋" w:hAnsi="仿宋" w:eastAsia="仿宋"/>
          <w:color w:val="auto"/>
          <w:sz w:val="32"/>
          <w:szCs w:val="32"/>
        </w:rPr>
        <w:t>货币银行学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保险学、</w:t>
      </w:r>
      <w:r>
        <w:rPr>
          <w:rFonts w:ascii="仿宋" w:hAnsi="仿宋" w:eastAsia="仿宋" w:cs="宋体"/>
          <w:bCs/>
          <w:color w:val="auto"/>
          <w:kern w:val="36"/>
          <w:sz w:val="32"/>
          <w:szCs w:val="32"/>
        </w:rPr>
        <w:t>投资学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、</w:t>
      </w:r>
      <w:r>
        <w:rPr>
          <w:rFonts w:ascii="仿宋" w:hAnsi="仿宋" w:eastAsia="仿宋" w:cs="宋体"/>
          <w:bCs/>
          <w:color w:val="auto"/>
          <w:kern w:val="36"/>
          <w:sz w:val="32"/>
          <w:szCs w:val="32"/>
        </w:rPr>
        <w:t>公司理财(公司金融)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、金融数学、经济与金融、</w:t>
      </w:r>
      <w:r>
        <w:rPr>
          <w:rFonts w:hint="eastAsia" w:ascii="仿宋" w:hAnsi="仿宋" w:eastAsia="仿宋"/>
          <w:color w:val="auto"/>
          <w:sz w:val="32"/>
          <w:szCs w:val="32"/>
        </w:rPr>
        <w:t>数理金融学、应用金融、国际银行与金融、金融管理、金融与管理、金融市场、管理学金融方向、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国际金融公司与银行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、金融硕士、国际商务硕士、政治经济学等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财务会计类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会计学、财务管理、审计学、财务会计教育、</w:t>
      </w:r>
      <w:r>
        <w:rPr>
          <w:rFonts w:hint="eastAsia" w:ascii="仿宋" w:hAnsi="仿宋" w:eastAsia="仿宋"/>
          <w:color w:val="auto"/>
          <w:sz w:val="32"/>
          <w:szCs w:val="32"/>
        </w:rPr>
        <w:t>金融与会计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、资产评估、会计与金融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eastAsia="zh-CN"/>
        </w:rPr>
        <w:t>、会计硕士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法学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法学、法律、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法律硕士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</w:rPr>
        <w:t>经济法、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国际法、</w:t>
      </w:r>
      <w:r>
        <w:rPr>
          <w:rFonts w:hint="eastAsia" w:ascii="仿宋" w:hAnsi="仿宋" w:eastAsia="仿宋"/>
          <w:color w:val="auto"/>
          <w:sz w:val="32"/>
          <w:szCs w:val="32"/>
        </w:rPr>
        <w:t>民商法、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民商法学、诉讼法学、经济法学、国际法学、</w:t>
      </w:r>
      <w:r>
        <w:rPr>
          <w:rFonts w:hint="eastAsia" w:ascii="仿宋" w:hAnsi="仿宋" w:eastAsia="仿宋"/>
          <w:color w:val="auto"/>
          <w:sz w:val="32"/>
          <w:szCs w:val="32"/>
        </w:rPr>
        <w:t>诉讼法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、法学理论、宪法学与行政法学、刑法学、法学理论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计算机类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电子信息工程、电子科学与技术、通信工程、微电子科学与工程、光电信息科学与工程、信息工程、电信工程及管理、计算机科学与技术、软件工程、网络工程、信息安全、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物</w:t>
      </w:r>
      <w:r>
        <w:rPr>
          <w:rFonts w:hint="eastAsia" w:ascii="仿宋" w:hAnsi="仿宋" w:eastAsia="仿宋"/>
          <w:color w:val="auto"/>
          <w:sz w:val="32"/>
          <w:szCs w:val="32"/>
        </w:rPr>
        <w:t>联网工程、智能科学与技术、电子与计算机工程、模式识别和智能系统、计算机应用技术、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计算机系统结构、</w:t>
      </w:r>
      <w:r>
        <w:rPr>
          <w:rFonts w:hint="eastAsia" w:ascii="仿宋" w:hAnsi="仿宋" w:eastAsia="仿宋"/>
          <w:color w:val="auto"/>
          <w:sz w:val="32"/>
          <w:szCs w:val="32"/>
        </w:rPr>
        <w:t>计算机软件与理论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、信息管理与信息系统、微电子学与固体电子学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、电子与通信工程、通信与信息系统、信号与信息处理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、计算机技术、信息与通信工程等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管理学类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管理科学与工程、农业经济管理、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林业经济管理、</w:t>
      </w:r>
      <w:r>
        <w:rPr>
          <w:rFonts w:hint="eastAsia" w:ascii="仿宋" w:hAnsi="仿宋" w:eastAsia="仿宋"/>
          <w:color w:val="auto"/>
          <w:sz w:val="32"/>
          <w:szCs w:val="32"/>
        </w:rPr>
        <w:t>企业管理、行政管理、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管理科学、工程管理、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eastAsia="zh-CN"/>
        </w:rPr>
        <w:t>工程管理硕士、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工程造价、工商管理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eastAsia="zh-CN"/>
        </w:rPr>
        <w:t>、工商管理硕士、公共管理、公共管理硕士、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市场营销、人力资源管理、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土地资源管理、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农林经济管理、农村区域发展、劳动与社会保障、劳动关系、市场营销教育、社会保障、农村与区域发展、市场营销学、</w:t>
      </w:r>
      <w:r>
        <w:rPr>
          <w:rFonts w:ascii="仿宋" w:hAnsi="仿宋" w:eastAsia="仿宋"/>
          <w:bCs/>
          <w:color w:val="auto"/>
          <w:sz w:val="32"/>
          <w:szCs w:val="32"/>
        </w:rPr>
        <w:t>图书情报与档案管理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、档案学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理学类: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  <w:lang w:eastAsia="zh-CN"/>
        </w:rPr>
        <w:t>应用数学、应用统计、统计学、统计学硕士、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基础数学、计算数学、概率论与数理统计、运筹学与控制论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土木工程与建筑学类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土木工程、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岩土工程、结构工程、市政工程、城乡规划学、建筑学、建筑学硕士、建筑与土木工程、建筑设计及其理论、土木工程规划与管理、城市规划与设计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文学类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文艺学、中国语言文学、语言学及应用语言学、汉语言文字学、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中国古代文学、中国当代文学、中国现当代文学、比较文学与世界文学、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新闻学、传播学、</w:t>
      </w:r>
      <w:r>
        <w:rPr>
          <w:rFonts w:ascii="仿宋" w:hAnsi="仿宋" w:eastAsia="仿宋"/>
          <w:bCs/>
          <w:color w:val="auto"/>
          <w:sz w:val="32"/>
          <w:szCs w:val="32"/>
        </w:rPr>
        <w:t>新闻传播学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、新闻与传播、新闻与传播硕士等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</w:rPr>
        <w:t>大学本科学历</w:t>
      </w:r>
    </w:p>
    <w:p>
      <w:pPr>
        <w:ind w:firstLine="640" w:firstLineChars="200"/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经济金融类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经济学、经济统计学、金融学、金融工程、保险学、</w:t>
      </w:r>
      <w:r>
        <w:rPr>
          <w:rFonts w:hint="eastAsia" w:ascii="仿宋" w:hAnsi="仿宋" w:eastAsia="仿宋"/>
          <w:color w:val="auto"/>
          <w:sz w:val="32"/>
          <w:szCs w:val="32"/>
        </w:rPr>
        <w:t>保险、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投资学、国际经济与贸易、贸易经济、国民经济管理、商务经济学、金融数学、经济与金融、信用管理、</w:t>
      </w:r>
      <w:r>
        <w:rPr>
          <w:rFonts w:hint="eastAsia" w:ascii="仿宋" w:hAnsi="仿宋" w:eastAsia="仿宋"/>
          <w:color w:val="auto"/>
          <w:sz w:val="32"/>
          <w:szCs w:val="32"/>
        </w:rPr>
        <w:t>财政学、税收学、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税务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财务会计类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会计学、会计（国际）、财务管理、财务会计教育、资产评估、</w:t>
      </w:r>
      <w:r>
        <w:rPr>
          <w:rFonts w:hint="eastAsia" w:ascii="仿宋" w:hAnsi="仿宋" w:eastAsia="仿宋"/>
          <w:color w:val="auto"/>
          <w:sz w:val="32"/>
          <w:szCs w:val="32"/>
        </w:rPr>
        <w:t>会计电算化、企业财务管理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法学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法学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计算机类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电子信息工程、电子信息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工程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</w:t>
      </w:r>
      <w:r>
        <w:rPr>
          <w:rFonts w:hint="eastAsia" w:ascii="仿宋" w:hAnsi="仿宋" w:eastAsia="仿宋"/>
          <w:color w:val="auto"/>
          <w:sz w:val="32"/>
          <w:szCs w:val="32"/>
        </w:rPr>
        <w:t>电子信息科学与技术、计算机应用、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计算机应用技术、</w:t>
      </w:r>
      <w:r>
        <w:rPr>
          <w:rFonts w:hint="eastAsia" w:ascii="仿宋" w:hAnsi="仿宋" w:eastAsia="仿宋"/>
          <w:color w:val="auto"/>
          <w:sz w:val="32"/>
          <w:szCs w:val="32"/>
        </w:rPr>
        <w:t>软件开发与项目管理、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信息与通信工程、信息科学技术、</w:t>
      </w:r>
      <w:r>
        <w:rPr>
          <w:rFonts w:hint="eastAsia" w:ascii="仿宋" w:hAnsi="仿宋" w:eastAsia="仿宋"/>
          <w:color w:val="auto"/>
          <w:sz w:val="32"/>
          <w:szCs w:val="32"/>
        </w:rPr>
        <w:t>计算机软件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管理学类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管理科学、信息管理与信息系统、工程管理、工程造价、工商管理、物流管理、旅游管理、市场营销、人力资源管理、审计学、农林经济管理、农村区域发展、劳动与社会保障、劳动关系、市场营销教育、金融管理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eastAsia="zh-CN"/>
        </w:rPr>
        <w:t>资源环境与城乡规划管理、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公共关系学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、电子商务及法律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、行政管理、公共事业管理、档案学、图书管理学等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理学类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信息与计算科学、统计学、应用统计学、数学与应用数学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土木工程与建筑类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宋体"/>
          <w:color w:val="auto"/>
          <w:kern w:val="36"/>
          <w:sz w:val="32"/>
          <w:szCs w:val="32"/>
        </w:rPr>
        <w:t>土木工程、建筑环境与能源应用工程、给排水科学与工程、建筑电气与智能化、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建筑学、城乡规划、城市规划、建筑工程、建筑环境与设备工程、道路桥梁工程、城市地下工程、给水排水工程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kern w:val="36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文学类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宋体"/>
          <w:color w:val="auto"/>
          <w:kern w:val="36"/>
          <w:sz w:val="32"/>
          <w:szCs w:val="32"/>
        </w:rPr>
        <w:t>汉语言文学、汉语言、应用语言学、秘书学、文秘学、新闻学、广告学、传播学、网络与新媒体</w:t>
      </w:r>
      <w:r>
        <w:rPr>
          <w:rFonts w:hint="eastAsia" w:ascii="仿宋" w:hAnsi="仿宋" w:eastAsia="仿宋" w:cs="宋体"/>
          <w:color w:val="auto"/>
          <w:kern w:val="36"/>
          <w:sz w:val="32"/>
          <w:szCs w:val="32"/>
          <w:lang w:eastAsia="zh-CN"/>
        </w:rPr>
        <w:t>、广播电视新闻学、广播电视学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color w:val="auto"/>
          <w:kern w:val="36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</w:rPr>
        <w:t>大学专科学历</w:t>
      </w:r>
    </w:p>
    <w:p>
      <w:pPr>
        <w:ind w:firstLine="640" w:firstLineChars="200"/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经济金融类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投资与理财、财务信息管理、国际经济与贸易、贸易与投资、商务管理、投资经济管理、金融、金融学、金融管理、农村金融、国际金融、互联网金融、金融与保险、金融与证券、证券与期货、信托与租赁、金融管理与实务、金融管理与实务（报关与国际贸易）、金融管理与实务（担保与小额信贷）、金融管理与实务（汽车金融）、财政（金融）学、金融与投资、金融与营销</w:t>
      </w:r>
      <w:r>
        <w:rPr>
          <w:rFonts w:hint="eastAsia" w:ascii="仿宋" w:hAnsi="仿宋" w:eastAsia="仿宋"/>
          <w:color w:val="auto"/>
          <w:sz w:val="32"/>
          <w:szCs w:val="32"/>
        </w:rPr>
        <w:t>、国际贸易、国际贸易实务、证券投资与管理、保险、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金融保险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财务会计类</w:t>
      </w:r>
      <w:r>
        <w:rPr>
          <w:rFonts w:hint="eastAsia" w:ascii="仿宋" w:hAnsi="仿宋" w:eastAsia="仿宋" w:cs="楷体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会计、会计学、财务会计、电算会计、会计电算化、会计电算化（金融企业财务）、会计电算化（中小企业会计）、国际会计、涉外会计、成本会计、会计与审计、审计、会计信息管理、会计与统计核算、计算机与财会、金融会计、审计实务、注册会计师、财务管理、</w:t>
      </w:r>
      <w:r>
        <w:rPr>
          <w:rFonts w:hint="eastAsia" w:ascii="仿宋" w:hAnsi="仿宋" w:eastAsia="仿宋"/>
          <w:color w:val="auto"/>
          <w:sz w:val="32"/>
          <w:szCs w:val="32"/>
        </w:rPr>
        <w:t>会计与统计、财会金融、商务会计、物流会计、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会计（注册会计师方向）、会计（财务会计）、会计（涉外会计）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  <w:lang w:eastAsia="zh-CN"/>
        </w:rPr>
        <w:t>、国际商务会计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bCs/>
          <w:color w:val="auto"/>
          <w:kern w:val="36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/>
          <w:color w:val="auto"/>
          <w:sz w:val="32"/>
          <w:szCs w:val="32"/>
        </w:rPr>
      </w:pPr>
    </w:p>
    <w:p>
      <w:pPr>
        <w:rPr>
          <w:color w:val="auto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Isc&#10;XtzQAAAAAwEAAA8AAAAAAAAAAQAgAAAAIgAAAGRycy9kb3ducmV2LnhtbFBLAQIUABQAAAAIAIdO&#10;4kAJGjq+uQEAAFI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318D"/>
    <w:rsid w:val="36A970E4"/>
    <w:rsid w:val="3D6B267A"/>
    <w:rsid w:val="524901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 Char Char Char Char Char"/>
    <w:basedOn w:val="1"/>
    <w:link w:val="4"/>
    <w:uiPriority w:val="0"/>
    <w:pPr>
      <w:widowControl/>
      <w:spacing w:before="100" w:beforeLines="100"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2018-10-18T11:41:00Z</cp:lastPrinted>
  <dcterms:modified xsi:type="dcterms:W3CDTF">2018-10-18T14:47:37Z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